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FBB0D" w14:textId="77777777" w:rsidR="00933FAD" w:rsidRPr="00CF770D" w:rsidRDefault="003D451F">
      <w:pPr>
        <w:rPr>
          <w:i/>
          <w:iCs/>
        </w:rPr>
      </w:pPr>
      <w:bookmarkStart w:id="0" w:name="_GoBack"/>
      <w:bookmarkEnd w:id="0"/>
      <w:r>
        <w:rPr>
          <w:i/>
          <w:iCs/>
          <w:lang w:val="it-IT"/>
        </w:rPr>
        <w:t>Comunicato stampa</w:t>
      </w:r>
    </w:p>
    <w:p w14:paraId="3E4F57D1" w14:textId="77777777" w:rsidR="00CF770D" w:rsidRDefault="00CF770D" w:rsidP="00CF770D">
      <w:pPr>
        <w:rPr>
          <w:b/>
          <w:bCs/>
        </w:rPr>
      </w:pPr>
      <w:r>
        <w:rPr>
          <w:b/>
          <w:bCs/>
          <w:highlight w:val="yellow"/>
          <w:lang w:val="it-IT"/>
        </w:rPr>
        <w:t>L’azienda dell’acqua potabile XY</w:t>
      </w:r>
      <w:r>
        <w:rPr>
          <w:b/>
          <w:bCs/>
          <w:lang w:val="it-IT"/>
        </w:rPr>
        <w:t xml:space="preserve"> adotta provvedimenti</w:t>
      </w:r>
    </w:p>
    <w:p w14:paraId="2B47A589" w14:textId="77777777" w:rsidR="003D451F" w:rsidRPr="00A86352" w:rsidRDefault="003D451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it-IT"/>
        </w:rPr>
        <w:t>Aumento dei valori dei prodotti di degradazione del clorotalonil nell’acqua potabile</w:t>
      </w:r>
    </w:p>
    <w:p w14:paraId="76A63B01" w14:textId="1B1CBFB2" w:rsidR="003D451F" w:rsidRPr="00A86352" w:rsidRDefault="003D451F">
      <w:pPr>
        <w:rPr>
          <w:b/>
          <w:bCs/>
        </w:rPr>
      </w:pPr>
      <w:r>
        <w:rPr>
          <w:b/>
          <w:bCs/>
          <w:lang w:val="it-IT"/>
        </w:rPr>
        <w:t xml:space="preserve">In seguito all’ultimissima valutazione del rischio effettuata dalla Confederazione, l’azienda dell’acqua potabile </w:t>
      </w:r>
      <w:r>
        <w:rPr>
          <w:b/>
          <w:bCs/>
          <w:highlight w:val="yellow"/>
          <w:lang w:val="it-IT"/>
        </w:rPr>
        <w:t>XY</w:t>
      </w:r>
      <w:r>
        <w:rPr>
          <w:b/>
          <w:bCs/>
          <w:lang w:val="it-IT"/>
        </w:rPr>
        <w:t xml:space="preserve"> ha dovuto inserire due prodotti di degradazione del prodotto fitosanitario clorotalonil nel controllo autonomo e nel piano di monitoraggio. Dal prelievo di campioni effettuato nella rete di condotte è emerso che, con valori compresi tra </w:t>
      </w:r>
      <w:r>
        <w:rPr>
          <w:b/>
          <w:bCs/>
          <w:highlight w:val="yellow"/>
          <w:lang w:val="it-IT"/>
        </w:rPr>
        <w:t>XX</w:t>
      </w:r>
      <w:r>
        <w:rPr>
          <w:lang w:val="it-IT"/>
        </w:rPr>
        <w:t xml:space="preserve">, </w:t>
      </w:r>
      <w:r>
        <w:rPr>
          <w:b/>
          <w:bCs/>
          <w:lang w:val="it-IT"/>
        </w:rPr>
        <w:t xml:space="preserve">i valori massimi preventivi delle sostanze sono stati superati </w:t>
      </w:r>
      <w:r>
        <w:rPr>
          <w:b/>
          <w:bCs/>
          <w:highlight w:val="yellow"/>
          <w:lang w:val="it-IT"/>
        </w:rPr>
        <w:t>in rari casi/in gran parte</w:t>
      </w:r>
      <w:r>
        <w:rPr>
          <w:lang w:val="it-IT"/>
        </w:rPr>
        <w:t>.</w:t>
      </w:r>
      <w:r>
        <w:rPr>
          <w:b/>
          <w:bCs/>
          <w:lang w:val="it-IT"/>
        </w:rPr>
        <w:t xml:space="preserve"> L’azienda dell’acqua potabile ha adottato provvedimenti. Nel </w:t>
      </w:r>
      <w:r>
        <w:rPr>
          <w:b/>
          <w:bCs/>
          <w:highlight w:val="yellow"/>
          <w:lang w:val="it-IT"/>
        </w:rPr>
        <w:t>Comune XY</w:t>
      </w:r>
      <w:r>
        <w:rPr>
          <w:b/>
          <w:bCs/>
          <w:lang w:val="it-IT"/>
        </w:rPr>
        <w:t xml:space="preserve"> l’acqua di rubinetto è sicura.</w:t>
      </w:r>
    </w:p>
    <w:p w14:paraId="62328514" w14:textId="65D1092A" w:rsidR="003D451F" w:rsidRDefault="003D451F">
      <w:r>
        <w:rPr>
          <w:lang w:val="it-IT"/>
        </w:rPr>
        <w:t>Nell’estate 2019 la Confederazione ha classificato come «rilevanti» singoli prodotti di degradazione del principio attivo clorotalonil impiegato nei prodotti fitosanitari; dal gennaio 2020 tutti i prodotti di degradazione del principio attivo clorotalonil sono considerati rilevanti. In altri termini: si applica un valore massimo di 0,1 µg/l fissato per legge e queste sostanze devono essere misurate e osservate dalle aziende dell'acqua potabile.</w:t>
      </w:r>
    </w:p>
    <w:p w14:paraId="472849E0" w14:textId="77777777" w:rsidR="00740450" w:rsidRPr="00A86352" w:rsidRDefault="00740450" w:rsidP="00740450">
      <w:pPr>
        <w:pStyle w:val="Bulletpoint-Dash1SVGW"/>
        <w:rPr>
          <w:b/>
          <w:bCs/>
        </w:rPr>
      </w:pPr>
      <w:r>
        <w:rPr>
          <w:b/>
          <w:bCs/>
          <w:lang w:val="it-IT"/>
        </w:rPr>
        <w:t>La nostra massima priorità è la salute delle consumatrici e dei consumatori.</w:t>
      </w:r>
    </w:p>
    <w:p w14:paraId="6FA6E8A5" w14:textId="55A38ED9" w:rsidR="00740450" w:rsidRPr="00A86352" w:rsidRDefault="00740450" w:rsidP="00740450">
      <w:pPr>
        <w:pStyle w:val="Bulletpoint-Dash1SVGW"/>
      </w:pPr>
      <w:r>
        <w:rPr>
          <w:lang w:val="it-IT"/>
        </w:rPr>
        <w:t xml:space="preserve">Nel </w:t>
      </w:r>
      <w:r>
        <w:rPr>
          <w:highlight w:val="yellow"/>
          <w:lang w:val="it-IT"/>
        </w:rPr>
        <w:t>Comune XY</w:t>
      </w:r>
      <w:r>
        <w:rPr>
          <w:lang w:val="it-IT"/>
        </w:rPr>
        <w:t xml:space="preserve"> l’acqua di rubinetto è sicura. I valori massimi per i principi attivi dei pesticidi fissati nella legislazione sulle derrate alimentari (OPPD), pari a 0,1 microgrammi per litro, sono fissati a un livello basso per motivi di prevenzione, al fine di evitare possibili pericoli per la salute dei consumatori. La nostra acqua deve essere il più possibile pura e pulita – non vogliamo sostanze estranee nell’acqua potabile. I valori massimi previsti per legge non dicono ancora nulla di un possibile effetto sulla salute.</w:t>
      </w:r>
    </w:p>
    <w:p w14:paraId="7137ECB6" w14:textId="77777777" w:rsidR="00740450" w:rsidRPr="00A86352" w:rsidRDefault="00740450" w:rsidP="00740450">
      <w:pPr>
        <w:pStyle w:val="Bulletpoint-Dash1SVGW"/>
      </w:pPr>
      <w:r>
        <w:rPr>
          <w:lang w:val="it-IT"/>
        </w:rPr>
        <w:t>La verifica dei prodotti di degradazione del pesticida clorotalonil e il conseguente divieto del principio attivo dimostrano che il controllo e la sorveglianza dell’acqua potabile funzionano e che vengono rapidamente adottate misure volte a mantenere l’elevata qualità dell’acqua potabile. L’</w:t>
      </w:r>
      <w:r>
        <w:rPr>
          <w:highlight w:val="yellow"/>
          <w:lang w:val="it-IT"/>
        </w:rPr>
        <w:t>azienda dell’acqua potabile XY</w:t>
      </w:r>
      <w:r>
        <w:rPr>
          <w:lang w:val="it-IT"/>
        </w:rPr>
        <w:t xml:space="preserve"> ha inoltre avviato ulteriori misure.</w:t>
      </w:r>
    </w:p>
    <w:p w14:paraId="0980FC2E" w14:textId="77777777" w:rsidR="00740450" w:rsidRDefault="00740450" w:rsidP="00740450">
      <w:pPr>
        <w:pStyle w:val="Bulletpoint-Dash1SVGW"/>
      </w:pPr>
    </w:p>
    <w:p w14:paraId="34572024" w14:textId="77777777" w:rsidR="00740450" w:rsidRPr="00740450" w:rsidRDefault="00740450" w:rsidP="00740450">
      <w:pPr>
        <w:pStyle w:val="Bulletpoint-Dash1SVGW"/>
        <w:rPr>
          <w:b/>
          <w:bCs/>
        </w:rPr>
      </w:pPr>
      <w:r>
        <w:rPr>
          <w:b/>
          <w:bCs/>
          <w:lang w:val="it-IT"/>
        </w:rPr>
        <w:t>Misure dell’azienda dell’acqua potabile</w:t>
      </w:r>
    </w:p>
    <w:p w14:paraId="0D78DE19" w14:textId="77777777" w:rsidR="00740450" w:rsidRDefault="00740450" w:rsidP="00740450">
      <w:pPr>
        <w:pStyle w:val="Bulletpoint-Dash1SVGW"/>
      </w:pPr>
      <w:r>
        <w:rPr>
          <w:lang w:val="it-IT"/>
        </w:rPr>
        <w:t>L’</w:t>
      </w:r>
      <w:r>
        <w:rPr>
          <w:highlight w:val="yellow"/>
          <w:lang w:val="it-IT"/>
        </w:rPr>
        <w:t>azienda dell’acqua potabile XY</w:t>
      </w:r>
      <w:r>
        <w:rPr>
          <w:lang w:val="it-IT"/>
        </w:rPr>
        <w:t xml:space="preserve"> ha analizzato la situazione insieme ai servizi cantonali specializzati e ha immediatamente adottato le misure seguenti:</w:t>
      </w:r>
    </w:p>
    <w:p w14:paraId="70ED1076" w14:textId="77777777" w:rsidR="00740450" w:rsidRPr="00740450" w:rsidRDefault="00740450" w:rsidP="00740450">
      <w:pPr>
        <w:pStyle w:val="Bulletpoint-Dash1SVGW"/>
        <w:numPr>
          <w:ilvl w:val="0"/>
          <w:numId w:val="2"/>
        </w:numPr>
        <w:ind w:left="426"/>
        <w:rPr>
          <w:b/>
          <w:bCs/>
        </w:rPr>
      </w:pPr>
      <w:r>
        <w:rPr>
          <w:lang w:val="it-IT"/>
        </w:rPr>
        <w:t>Verrà acquistata più acqua potabile attraverso reti collegate.</w:t>
      </w:r>
    </w:p>
    <w:p w14:paraId="519D8596" w14:textId="77777777" w:rsidR="00740450" w:rsidRPr="00740450" w:rsidRDefault="00740450" w:rsidP="00740450">
      <w:pPr>
        <w:pStyle w:val="Bulletpoint-Dash1SVGW"/>
        <w:numPr>
          <w:ilvl w:val="0"/>
          <w:numId w:val="2"/>
        </w:numPr>
        <w:ind w:left="426"/>
        <w:rPr>
          <w:b/>
          <w:bCs/>
        </w:rPr>
      </w:pPr>
      <w:r>
        <w:rPr>
          <w:lang w:val="it-IT"/>
        </w:rPr>
        <w:t>Le fontane particolarmente interessate sono state separate dalla rete</w:t>
      </w:r>
    </w:p>
    <w:p w14:paraId="231ABC1D" w14:textId="77777777" w:rsidR="00740450" w:rsidRPr="00740450" w:rsidRDefault="00740450" w:rsidP="00740450">
      <w:pPr>
        <w:pStyle w:val="Bulletpoint-Dash1SVGW"/>
        <w:numPr>
          <w:ilvl w:val="0"/>
          <w:numId w:val="2"/>
        </w:numPr>
        <w:ind w:left="426"/>
        <w:rPr>
          <w:b/>
          <w:bCs/>
        </w:rPr>
      </w:pPr>
      <w:r>
        <w:rPr>
          <w:lang w:val="it-IT"/>
        </w:rPr>
        <w:t>Si valuta dal punto di vista della pianificazione se garantire in futuro la qualità dell’acqua potabile attraverso un consorzio o la collaborazione regionale</w:t>
      </w:r>
    </w:p>
    <w:p w14:paraId="53AF583C" w14:textId="77777777" w:rsidR="00A86352" w:rsidRPr="00A86352" w:rsidRDefault="00740450" w:rsidP="00740450">
      <w:pPr>
        <w:pStyle w:val="Bulletpoint-Dash1SVGW"/>
        <w:numPr>
          <w:ilvl w:val="0"/>
          <w:numId w:val="2"/>
        </w:numPr>
        <w:ind w:left="426"/>
        <w:rPr>
          <w:b/>
          <w:bCs/>
        </w:rPr>
      </w:pPr>
      <w:r>
        <w:rPr>
          <w:lang w:val="it-IT"/>
        </w:rPr>
        <w:t>I settori di alimentazione verranno ora separati per consolidare nel medio termine la protezione preventiva delle acque sotterranee</w:t>
      </w:r>
    </w:p>
    <w:p w14:paraId="08D8DC61" w14:textId="1C7051C9" w:rsidR="00A86352" w:rsidRDefault="00A86352" w:rsidP="00A86352">
      <w:pPr>
        <w:pStyle w:val="Bulletpoint-Dash1SVGW"/>
        <w:numPr>
          <w:ilvl w:val="0"/>
          <w:numId w:val="2"/>
        </w:numPr>
        <w:ind w:left="426"/>
        <w:rPr>
          <w:b/>
          <w:bCs/>
        </w:rPr>
      </w:pPr>
      <w:r>
        <w:rPr>
          <w:lang w:val="it-IT"/>
        </w:rPr>
        <w:t>Insieme alle autorità cantonali si progetta un allacciamento a un secondo pilastro indipendente</w:t>
      </w:r>
    </w:p>
    <w:p w14:paraId="028B1BE8" w14:textId="77777777" w:rsidR="00740450" w:rsidRPr="00A86352" w:rsidRDefault="00A86352" w:rsidP="00A86352">
      <w:pPr>
        <w:pStyle w:val="Bulletpoint-Dash1SVGW"/>
        <w:numPr>
          <w:ilvl w:val="0"/>
          <w:numId w:val="2"/>
        </w:numPr>
        <w:ind w:left="426"/>
      </w:pPr>
      <w:r>
        <w:rPr>
          <w:highlight w:val="yellow"/>
          <w:lang w:val="it-IT"/>
        </w:rPr>
        <w:t>XXX</w:t>
      </w:r>
      <w:r>
        <w:rPr>
          <w:lang w:val="it-IT"/>
        </w:rPr>
        <w:br/>
      </w:r>
    </w:p>
    <w:p w14:paraId="2DBA3C45" w14:textId="77777777" w:rsidR="00740450" w:rsidRPr="00551DE6" w:rsidRDefault="00740450" w:rsidP="00740450">
      <w:pPr>
        <w:pStyle w:val="Bulletpoint-Dash1SVGW"/>
        <w:rPr>
          <w:b/>
          <w:bCs/>
        </w:rPr>
      </w:pPr>
      <w:r>
        <w:rPr>
          <w:b/>
          <w:bCs/>
          <w:lang w:val="it-IT"/>
        </w:rPr>
        <w:t>Esigenza di qualità più elevata per l’acqua potabile</w:t>
      </w:r>
    </w:p>
    <w:p w14:paraId="5CA6E441" w14:textId="77777777" w:rsidR="003D451F" w:rsidRDefault="00740450" w:rsidP="00740450">
      <w:pPr>
        <w:pStyle w:val="Bulletpoint-Dash1SVGW"/>
      </w:pPr>
      <w:r>
        <w:rPr>
          <w:lang w:val="it-IT"/>
        </w:rPr>
        <w:t>La nostra acqua potabile deve soddisfare esigenze qualitative molto elevate. L’acqua potabile deve rispettare i valori massimi previsti dalla legislazione sulle derrate alimentari (OPPD). La misura principale è già stata adottata, vietando l’impiego del clorotalonil in Svizzera dal gennaio 2020. In altre parole, il clorotalonil non viene più utilizzato e i prodotti di degradazione del clorotalonil nelle acque sotterranee diminuiranno progressivamente. Si prevede che dovranno passare alcuni anni prima che i prodotti di degradazione scompaiano completamente; nel frattempo si dovrà osservare il processo di degradazione.</w:t>
      </w:r>
    </w:p>
    <w:p w14:paraId="098F8382" w14:textId="003A0EE7" w:rsidR="00A86352" w:rsidRDefault="00A86352">
      <w:r>
        <w:rPr>
          <w:lang w:val="it-IT"/>
        </w:rPr>
        <w:t>È possibile prendere visione degli ultimissimi risultati di misurazione dell’</w:t>
      </w:r>
      <w:r>
        <w:rPr>
          <w:highlight w:val="yellow"/>
          <w:lang w:val="it-IT"/>
        </w:rPr>
        <w:t>azienda dell’acqua potabile XY</w:t>
      </w:r>
      <w:r>
        <w:rPr>
          <w:lang w:val="it-IT"/>
        </w:rPr>
        <w:t xml:space="preserve"> sul sito </w:t>
      </w:r>
      <w:r>
        <w:rPr>
          <w:highlight w:val="yellow"/>
          <w:lang w:val="it-IT"/>
        </w:rPr>
        <w:t>wwww.wasserversorgung-XY.ch</w:t>
      </w:r>
      <w:r>
        <w:rPr>
          <w:lang w:val="it-IT"/>
        </w:rPr>
        <w:t xml:space="preserve"> oppure </w:t>
      </w:r>
      <w:r>
        <w:rPr>
          <w:highlight w:val="yellow"/>
          <w:lang w:val="it-IT"/>
        </w:rPr>
        <w:t>wwww.wasserqualitaet.ch</w:t>
      </w:r>
      <w:r>
        <w:rPr>
          <w:lang w:val="it-IT"/>
        </w:rPr>
        <w:t>.</w:t>
      </w:r>
    </w:p>
    <w:p w14:paraId="1C60847A" w14:textId="7FD04EF4" w:rsidR="00D56950" w:rsidRDefault="00D56950">
      <w:r>
        <w:rPr>
          <w:lang w:val="it-IT"/>
        </w:rPr>
        <w:t xml:space="preserve">BOX: Nei territori svizzeri destinati all’agricoltura i valori massimi di 0,1 µg/l (0,1 milionesimo di grammo al litro) fissati dalla legge per i prodotti di degradazione del prodotto fitosanitario </w:t>
      </w:r>
      <w:r>
        <w:rPr>
          <w:lang w:val="it-IT"/>
        </w:rPr>
        <w:lastRenderedPageBreak/>
        <w:t>clorotalonil nell’acqua potabile sono stati in più parti superati. Questi prodotti di degradazione provengono dal prodotto fitosanitario «clorotalonil», autorizzato e utilizzato in Svizzera dagli anni settanta.</w:t>
      </w:r>
    </w:p>
    <w:sectPr w:rsidR="00D56950" w:rsidSect="00BD4767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EC4ED3"/>
    <w:multiLevelType w:val="hybridMultilevel"/>
    <w:tmpl w:val="608EAD5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2D45E8"/>
    <w:multiLevelType w:val="hybridMultilevel"/>
    <w:tmpl w:val="6F3012B4"/>
    <w:lvl w:ilvl="0" w:tplc="C2EA48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51F"/>
    <w:rsid w:val="000F5C8E"/>
    <w:rsid w:val="001E2384"/>
    <w:rsid w:val="003C5C26"/>
    <w:rsid w:val="003D451F"/>
    <w:rsid w:val="003E63B5"/>
    <w:rsid w:val="00573845"/>
    <w:rsid w:val="005A779E"/>
    <w:rsid w:val="005C5709"/>
    <w:rsid w:val="006171A8"/>
    <w:rsid w:val="00740450"/>
    <w:rsid w:val="00933FAD"/>
    <w:rsid w:val="009616D1"/>
    <w:rsid w:val="009C7A83"/>
    <w:rsid w:val="00A6423B"/>
    <w:rsid w:val="00A86352"/>
    <w:rsid w:val="00BD4767"/>
    <w:rsid w:val="00C511F6"/>
    <w:rsid w:val="00C77DF1"/>
    <w:rsid w:val="00CF2122"/>
    <w:rsid w:val="00CF770D"/>
    <w:rsid w:val="00D10A75"/>
    <w:rsid w:val="00D56950"/>
    <w:rsid w:val="00DB4F2B"/>
    <w:rsid w:val="00EF2758"/>
    <w:rsid w:val="00F4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4A1E23"/>
  <w15:chartTrackingRefBased/>
  <w15:docId w15:val="{4F47DBB9-73D1-486C-907C-39DBDEDD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40450"/>
    <w:pPr>
      <w:spacing w:after="0" w:line="240" w:lineRule="auto"/>
      <w:ind w:left="720"/>
      <w:contextualSpacing/>
    </w:pPr>
    <w:rPr>
      <w:rFonts w:eastAsiaTheme="minorEastAsia"/>
      <w:lang w:eastAsia="de-DE"/>
    </w:rPr>
  </w:style>
  <w:style w:type="paragraph" w:customStyle="1" w:styleId="Bulletpoint-Dash1SVGW">
    <w:name w:val="Bulletpoint-Dash 1: SVGW"/>
    <w:basedOn w:val="Standard"/>
    <w:uiPriority w:val="6"/>
    <w:qFormat/>
    <w:rsid w:val="007404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2A763C924E304F8BACD98271E8E512" ma:contentTypeVersion="10" ma:contentTypeDescription="Ein neues Dokument erstellen." ma:contentTypeScope="" ma:versionID="523d59104bd70822581f7f410cebb8ee">
  <xsd:schema xmlns:xsd="http://www.w3.org/2001/XMLSchema" xmlns:xs="http://www.w3.org/2001/XMLSchema" xmlns:p="http://schemas.microsoft.com/office/2006/metadata/properties" xmlns:ns3="9f42b31d-3345-4068-8527-e7041b82789a" xmlns:ns4="3460c7c1-914c-44e5-8c26-502afd32a2e9" targetNamespace="http://schemas.microsoft.com/office/2006/metadata/properties" ma:root="true" ma:fieldsID="bc31ab72f313d77784f24742e78ff565" ns3:_="" ns4:_="">
    <xsd:import namespace="9f42b31d-3345-4068-8527-e7041b82789a"/>
    <xsd:import namespace="3460c7c1-914c-44e5-8c26-502afd32a2e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2b31d-3345-4068-8527-e7041b8278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0c7c1-914c-44e5-8c26-502afd32a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7BA26-FF0D-4F0A-8B1F-CD984F0A5D7B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033FDDFD-B822-4F53-A4CA-78B7A89E5DFB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9f42b31d-3345-4068-8527-e7041b82789a"/>
    <ds:schemaRef ds:uri="3460c7c1-914c-44e5-8c26-502afd32a2e9"/>
  </ds:schemaRefs>
</ds:datastoreItem>
</file>

<file path=customXml/itemProps3.xml><?xml version="1.0" encoding="utf-8"?>
<ds:datastoreItem xmlns:ds="http://schemas.openxmlformats.org/officeDocument/2006/customXml" ds:itemID="{BAED9F22-002D-47D0-95CE-900D8929C9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10BE51-2B26-4E40-99A6-DAC5E93BFF6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Sicher Paul</dc:creator>
  <cp:keywords/>
  <dc:description/>
  <cp:lastModifiedBy>Sicher Paul</cp:lastModifiedBy>
  <cp:revision>2</cp:revision>
  <dcterms:created xsi:type="dcterms:W3CDTF">2020-02-10T16:28:00Z</dcterms:created>
  <dcterms:modified xsi:type="dcterms:W3CDTF">2020-02-10T16:28:00Z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0x010100192A763C924E304F8BACD98271E8E512</vt:lpwstr>
  </property>
</Properties>
</file>